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D7" w:rsidRPr="00821D80" w:rsidRDefault="003712D7" w:rsidP="00E66481">
      <w:pPr>
        <w:tabs>
          <w:tab w:val="left" w:pos="1170"/>
        </w:tabs>
        <w:jc w:val="center"/>
        <w:rPr>
          <w:rFonts w:ascii="Sylfaen" w:hAnsi="Sylfaen" w:cs="Sylfaen"/>
          <w:color w:val="000000"/>
        </w:rPr>
      </w:pPr>
      <w:r w:rsidRPr="00821D80">
        <w:rPr>
          <w:rFonts w:ascii="Sylfaen" w:hAnsi="Sylfaen" w:cs="Sylfaen"/>
          <w:color w:val="000000"/>
        </w:rPr>
        <w:t>ერთი მხრივ, საქართველოსა და, მეორე მხრივ, ევროკავშირს და ევროპის</w:t>
      </w:r>
      <w:r w:rsidRPr="00821D80">
        <w:rPr>
          <w:rFonts w:ascii="Sylfaen" w:hAnsi="Sylfaen" w:cs="Sylfaen"/>
          <w:color w:val="000000"/>
          <w:lang w:val="en-US"/>
        </w:rPr>
        <w:t xml:space="preserve"> </w:t>
      </w:r>
      <w:r w:rsidRPr="00821D80">
        <w:rPr>
          <w:rFonts w:ascii="Sylfaen" w:hAnsi="Sylfaen" w:cs="Sylfaen"/>
          <w:color w:val="000000"/>
        </w:rPr>
        <w:t>ატომური ენერგიის გაერთიანებას და მათ წევრ სახელმწიფოებს შორის</w:t>
      </w:r>
      <w:r w:rsidRPr="00821D80">
        <w:rPr>
          <w:rFonts w:ascii="Sylfaen" w:hAnsi="Sylfaen" w:cs="Sylfaen"/>
          <w:color w:val="000000"/>
          <w:lang w:val="en-US"/>
        </w:rPr>
        <w:t xml:space="preserve"> </w:t>
      </w:r>
      <w:r w:rsidRPr="00821D80">
        <w:rPr>
          <w:rFonts w:ascii="Sylfaen" w:hAnsi="Sylfaen" w:cs="Sylfaen"/>
          <w:color w:val="000000"/>
        </w:rPr>
        <w:t>ასოცირების შეთანხმებისა და საქართველოსა და ევროკავშირს შორის ასოცირების დღის წესრიგის 2019 წლის ეროვნული სამოქმედო გეგმის</w:t>
      </w:r>
      <w:r>
        <w:rPr>
          <w:rFonts w:ascii="Sylfaen" w:hAnsi="Sylfaen" w:cs="Sylfaen"/>
          <w:color w:val="000000"/>
        </w:rPr>
        <w:t xml:space="preserve"> 6 თვის შესრულება</w:t>
      </w:r>
    </w:p>
    <w:p w:rsidR="003712D7" w:rsidRDefault="003712D7" w:rsidP="00E66481">
      <w:p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ჯანმრთელობის დაცვის მიმართულებით, </w:t>
      </w:r>
      <w:r w:rsidRPr="003712D7">
        <w:rPr>
          <w:rFonts w:ascii="Sylfaen" w:hAnsi="Sylfaen" w:cs="Sylfaen"/>
          <w:color w:val="000000"/>
        </w:rPr>
        <w:t>ევროასოცირების ფარგ</w:t>
      </w:r>
      <w:r>
        <w:rPr>
          <w:rFonts w:ascii="Sylfaen" w:hAnsi="Sylfaen" w:cs="Sylfaen"/>
          <w:color w:val="000000"/>
        </w:rPr>
        <w:t>ლებში</w:t>
      </w:r>
      <w:r>
        <w:rPr>
          <w:rFonts w:ascii="Sylfaen" w:hAnsi="Sylfaen" w:cs="Sylfaen"/>
          <w:color w:val="000000"/>
        </w:rPr>
        <w:t xml:space="preserve"> თანამშრომლობის მთავარ მიმართულებას </w:t>
      </w:r>
      <w:r w:rsidR="00B8647B">
        <w:rPr>
          <w:rFonts w:ascii="Sylfaen" w:hAnsi="Sylfaen" w:cs="Sylfaen"/>
          <w:color w:val="000000"/>
        </w:rPr>
        <w:t xml:space="preserve">საზოგადოებრივი ჯანმრტელობის უსაფღთხოების დონის </w:t>
      </w:r>
      <w:r w:rsidR="00E66481">
        <w:rPr>
          <w:rFonts w:ascii="Sylfaen" w:hAnsi="Sylfaen" w:cs="Sylfaen"/>
          <w:color w:val="000000"/>
        </w:rPr>
        <w:t>ამ</w:t>
      </w:r>
      <w:r w:rsidR="00B8647B">
        <w:rPr>
          <w:rFonts w:ascii="Sylfaen" w:hAnsi="Sylfaen" w:cs="Sylfaen"/>
          <w:color w:val="000000"/>
        </w:rPr>
        <w:t>აღლება და ადამიანთა ჯანმრთელობის დაცვის უფლება წარმოადგენს.</w:t>
      </w:r>
    </w:p>
    <w:p w:rsidR="00B8647B" w:rsidRDefault="006A06BD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>
        <w:rPr>
          <w:rFonts w:ascii="Sylfaen" w:hAnsi="Sylfaen"/>
        </w:rPr>
        <w:t xml:space="preserve">გადამდები დაავადებების </w:t>
      </w:r>
      <w:r w:rsidR="000471FC" w:rsidRPr="00B60DE5">
        <w:rPr>
          <w:rFonts w:ascii="Sylfaen" w:hAnsi="Sylfaen"/>
        </w:rPr>
        <w:t>ეპიდემიოლოგიური ზედამხედველობ</w:t>
      </w:r>
      <w:r w:rsidR="000471FC">
        <w:rPr>
          <w:rFonts w:ascii="Sylfaen" w:hAnsi="Sylfaen"/>
        </w:rPr>
        <w:t>ის</w:t>
      </w:r>
      <w:r>
        <w:rPr>
          <w:rFonts w:ascii="Sylfaen" w:hAnsi="Sylfaen"/>
        </w:rPr>
        <w:t xml:space="preserve">ა და კონტროლის </w:t>
      </w:r>
      <w:r w:rsidR="00B8647B">
        <w:rPr>
          <w:rFonts w:ascii="Sylfaen" w:hAnsi="Sylfaen" w:cs="Sylfaen"/>
          <w:color w:val="000000"/>
        </w:rPr>
        <w:t>მიმართულებით განხორციელდა შემდეგი აქტივობები:</w:t>
      </w:r>
    </w:p>
    <w:p w:rsidR="000471FC" w:rsidRPr="006A06BD" w:rsidRDefault="000471FC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6A06BD">
        <w:rPr>
          <w:rFonts w:ascii="Sylfaen" w:hAnsi="Sylfaen" w:cs="Sylfaen"/>
          <w:color w:val="000000"/>
        </w:rPr>
        <w:t xml:space="preserve">2015 წლის მარტში დაიწყო C ჰეპატიტის </w:t>
      </w:r>
      <w:r w:rsidRPr="006A06BD">
        <w:rPr>
          <w:rFonts w:ascii="Sylfaen" w:hAnsi="Sylfaen" w:cs="Sylfaen"/>
          <w:color w:val="000000"/>
        </w:rPr>
        <w:t>ელიმინაციის</w:t>
      </w:r>
      <w:r w:rsidRPr="006A06BD">
        <w:rPr>
          <w:rFonts w:ascii="Sylfaen" w:hAnsi="Sylfaen" w:cs="Sylfaen"/>
          <w:color w:val="000000"/>
        </w:rPr>
        <w:t xml:space="preserve"> სახელმწიფო პროგრამა,</w:t>
      </w:r>
      <w:r w:rsidRPr="006A06BD">
        <w:rPr>
          <w:rFonts w:ascii="Sylfaen" w:hAnsi="Sylfaen" w:cs="Sylfaen"/>
          <w:color w:val="000000"/>
        </w:rPr>
        <w:t xml:space="preserve"> რომლის </w:t>
      </w:r>
      <w:r w:rsidRPr="006A06BD">
        <w:rPr>
          <w:rFonts w:ascii="Sylfaen" w:hAnsi="Sylfaen" w:cs="Sylfaen"/>
          <w:color w:val="000000"/>
        </w:rPr>
        <w:t>ფარგლებში ხორციელდება C ჰეპატიტით ინფიცირებული პირების გამოვლენა მათი მკურნალობის სქემებში ჩართვის მიზნით. C ჰეპატიტი</w:t>
      </w:r>
      <w:r w:rsidRPr="006A06BD">
        <w:rPr>
          <w:rFonts w:ascii="Sylfaen" w:hAnsi="Sylfaen" w:cs="Sylfaen"/>
          <w:color w:val="000000"/>
        </w:rPr>
        <w:t>თ</w:t>
      </w:r>
      <w:r w:rsidRPr="006A06BD">
        <w:rPr>
          <w:rFonts w:ascii="Sylfaen" w:hAnsi="Sylfaen" w:cs="Sylfaen"/>
          <w:color w:val="000000"/>
        </w:rPr>
        <w:t xml:space="preserve"> </w:t>
      </w:r>
      <w:r w:rsidRPr="006A06BD">
        <w:rPr>
          <w:rFonts w:ascii="Sylfaen" w:hAnsi="Sylfaen" w:cs="Sylfaen"/>
        </w:rPr>
        <w:t>დაავადებულ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პირებს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უფასოდ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გადაეცემათ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უახლესი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თაობის</w:t>
      </w:r>
      <w:r w:rsidRPr="006A06BD">
        <w:rPr>
          <w:rFonts w:ascii="Sylfaen" w:hAnsi="Sylfaen"/>
        </w:rPr>
        <w:t xml:space="preserve">, </w:t>
      </w:r>
      <w:r w:rsidRPr="006A06BD">
        <w:rPr>
          <w:rFonts w:ascii="Sylfaen" w:hAnsi="Sylfaen" w:cs="Sylfaen"/>
        </w:rPr>
        <w:t>ძვირადღირებული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მედიკამენტი</w:t>
      </w:r>
      <w:r w:rsidRPr="006A06BD">
        <w:rPr>
          <w:rFonts w:ascii="Sylfaen" w:hAnsi="Sylfaen" w:cs="Sylfaen"/>
        </w:rPr>
        <w:t>.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/>
        </w:rPr>
        <w:t xml:space="preserve">2019 წლიდან </w:t>
      </w:r>
      <w:r w:rsidRPr="006A06BD">
        <w:rPr>
          <w:rFonts w:ascii="Sylfaen" w:hAnsi="Sylfaen" w:cs="Sylfaen"/>
        </w:rPr>
        <w:t>პროგრამა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სრულად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ფარავს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სკრინინგულ</w:t>
      </w:r>
      <w:r w:rsidRPr="006A06BD">
        <w:rPr>
          <w:rFonts w:ascii="Sylfaen" w:hAnsi="Sylfaen"/>
        </w:rPr>
        <w:t xml:space="preserve">, </w:t>
      </w:r>
      <w:r w:rsidRPr="006A06BD">
        <w:rPr>
          <w:rFonts w:ascii="Sylfaen" w:hAnsi="Sylfaen" w:cs="Sylfaen"/>
        </w:rPr>
        <w:t>სადიაგნოსტიკო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და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მკურნალობის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მონიტორინგის</w:t>
      </w:r>
      <w:r w:rsidRPr="006A06BD">
        <w:rPr>
          <w:rFonts w:ascii="Sylfaen" w:hAnsi="Sylfaen"/>
        </w:rPr>
        <w:t xml:space="preserve"> </w:t>
      </w:r>
      <w:r w:rsidRPr="006A06BD">
        <w:rPr>
          <w:rFonts w:ascii="Sylfaen" w:hAnsi="Sylfaen" w:cs="Sylfaen"/>
        </w:rPr>
        <w:t>კვლევებს</w:t>
      </w:r>
      <w:r w:rsidRPr="006A06BD">
        <w:rPr>
          <w:rFonts w:ascii="Sylfaen" w:hAnsi="Sylfaen"/>
        </w:rPr>
        <w:t>.</w:t>
      </w:r>
    </w:p>
    <w:p w:rsidR="003712D7" w:rsidRPr="006A06BD" w:rsidRDefault="003712D7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6A06BD">
        <w:rPr>
          <w:rFonts w:ascii="Sylfaen" w:hAnsi="Sylfaen" w:cs="Sylfaen"/>
          <w:color w:val="000000"/>
        </w:rPr>
        <w:t>2019 წლის პირველი ნახევრის მდგომარეობით, C ჰეპატიტზე გამოკვლეულია  500 627 ბენეფიციარი მათგან საეჭვო/დადებითი აღმოჩნდა მხოლოდ</w:t>
      </w:r>
      <w:r w:rsidR="004B34C5">
        <w:rPr>
          <w:rFonts w:ascii="Sylfaen" w:hAnsi="Sylfaen" w:cs="Sylfaen"/>
          <w:color w:val="000000"/>
        </w:rPr>
        <w:t xml:space="preserve"> 2</w:t>
      </w:r>
      <w:r w:rsidR="000471FC" w:rsidRPr="006A06BD">
        <w:rPr>
          <w:rFonts w:ascii="Sylfaen" w:hAnsi="Sylfaen" w:cs="Sylfaen"/>
          <w:color w:val="000000"/>
        </w:rPr>
        <w:t>%.</w:t>
      </w:r>
      <w:r w:rsidRPr="006A06BD">
        <w:rPr>
          <w:rFonts w:ascii="Sylfaen" w:hAnsi="Sylfaen" w:cs="Sylfaen"/>
          <w:color w:val="000000"/>
        </w:rPr>
        <w:t xml:space="preserve"> 2016 წელს მომზადდა და დამტკიცდა საქართველოში C ჰეპატიტის ელიმინაციის 2016-2020 წლების ეროვნული სტრატეგია.</w:t>
      </w:r>
    </w:p>
    <w:p w:rsidR="000471FC" w:rsidRDefault="000471FC" w:rsidP="006A06BD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მომზადდა და </w:t>
      </w:r>
      <w:r w:rsidRPr="00B60DE5">
        <w:rPr>
          <w:rFonts w:ascii="Sylfaen" w:hAnsi="Sylfaen"/>
        </w:rPr>
        <w:t xml:space="preserve">აივ ინფექცია შიდსთან, ტუბერკულოზთან და მალარიასთან ბრძოლის  ქვეყნის საკოორდინაციო საბჭოს მიერ 2018 </w:t>
      </w:r>
      <w:r>
        <w:rPr>
          <w:rFonts w:ascii="Sylfaen" w:hAnsi="Sylfaen"/>
        </w:rPr>
        <w:t xml:space="preserve">წელს მოწონებულ იქნა </w:t>
      </w:r>
      <w:r w:rsidRPr="00B60DE5">
        <w:rPr>
          <w:rFonts w:ascii="Sylfaen" w:hAnsi="Sylfaen"/>
        </w:rPr>
        <w:t>აივ ინფექცია/შიდსისა და ტუბერკულოზის მართვის განახლებული ეროვნული სტრატეგიები</w:t>
      </w:r>
      <w:r>
        <w:rPr>
          <w:rFonts w:ascii="Sylfaen" w:hAnsi="Sylfaen"/>
        </w:rPr>
        <w:t xml:space="preserve">. </w:t>
      </w:r>
      <w:bookmarkStart w:id="0" w:name="_GoBack"/>
      <w:bookmarkEnd w:id="0"/>
    </w:p>
    <w:p w:rsidR="003712D7" w:rsidRDefault="003712D7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/>
        </w:rPr>
      </w:pPr>
      <w:r w:rsidRPr="00D90FC9">
        <w:rPr>
          <w:rFonts w:ascii="Sylfaen" w:hAnsi="Sylfaen" w:cs="Sylfaen"/>
          <w:color w:val="000000"/>
        </w:rPr>
        <w:t xml:space="preserve">2019 წლის პირველი ნახევრის </w:t>
      </w:r>
      <w:r w:rsidRPr="00D82554">
        <w:rPr>
          <w:rFonts w:ascii="Sylfaen" w:hAnsi="Sylfaen" w:cs="Sylfaen"/>
          <w:color w:val="000000"/>
        </w:rPr>
        <w:t>მდგომარეობით,  ცენტრალური აზიისა და აღმოსავლეთ ევროპის ანტიმიკრობული რეზისტენტობის ზედამხედველობის (CAESAR-ის) ქსელში ჩართულია  ქვეყნის წამყვანი ოცი მიკრობიოლოგიური ლაბორატორია</w:t>
      </w:r>
      <w:r w:rsidR="00D82554">
        <w:rPr>
          <w:rFonts w:ascii="Sylfaen" w:hAnsi="Sylfaen" w:cs="Sylfaen"/>
          <w:color w:val="000000"/>
        </w:rPr>
        <w:t xml:space="preserve">. </w:t>
      </w:r>
      <w:r w:rsidRPr="00D90FC9">
        <w:rPr>
          <w:rFonts w:ascii="Sylfaen" w:hAnsi="Sylfaen" w:cs="Sylfaen"/>
          <w:color w:val="000000"/>
        </w:rPr>
        <w:t xml:space="preserve">საანგარიშო პერიოდში, ქვეყნის მასშტაბით, ოცი სტაციონარული სამედიცინო დაწესებულების სამედიცინო პერსონალს ჩაუტარდა </w:t>
      </w:r>
      <w:r w:rsidR="000471FC">
        <w:rPr>
          <w:rFonts w:ascii="Sylfaen" w:hAnsi="Sylfaen" w:cs="Sylfaen"/>
          <w:color w:val="000000"/>
        </w:rPr>
        <w:t xml:space="preserve">ტრენინგი </w:t>
      </w:r>
      <w:r w:rsidR="000471FC" w:rsidRPr="000471FC">
        <w:rPr>
          <w:rFonts w:ascii="Sylfaen" w:hAnsi="Sylfaen" w:cs="Sylfaen"/>
          <w:color w:val="000000"/>
        </w:rPr>
        <w:t xml:space="preserve">ანტიბიოტიკების გამოყენების და ანტიმიკრობული რეზისტენტობის საკითხებზე. </w:t>
      </w:r>
      <w:r w:rsidR="000471FC">
        <w:rPr>
          <w:rFonts w:ascii="Sylfaen" w:hAnsi="Sylfaen" w:cs="Sylfaen"/>
          <w:color w:val="000000"/>
        </w:rPr>
        <w:t xml:space="preserve"> </w:t>
      </w:r>
      <w:r w:rsidRPr="00B60DE5">
        <w:rPr>
          <w:rFonts w:ascii="Sylfaen" w:hAnsi="Sylfaen"/>
        </w:rPr>
        <w:t>2 ქართველი რეზიდენტი ჩაერთო ხმელთაშუა ზღვის ქვეყნების ეპიდემიოლოგიის სასწავლო პროგრამაში (MediPIET)</w:t>
      </w:r>
      <w:r w:rsidR="000471FC">
        <w:rPr>
          <w:rFonts w:ascii="Sylfaen" w:hAnsi="Sylfaen"/>
        </w:rPr>
        <w:t>.</w:t>
      </w:r>
    </w:p>
    <w:p w:rsidR="003712D7" w:rsidRDefault="000471FC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/>
        </w:rPr>
      </w:pPr>
      <w:r>
        <w:rPr>
          <w:rFonts w:ascii="Sylfaen" w:hAnsi="Sylfaen" w:cs="Sylfaen"/>
          <w:color w:val="000000"/>
        </w:rPr>
        <w:t xml:space="preserve">ჯანმრთელობის დაცვის მარეგულირებელი გარემოს ევროკავშირის კანონმდებლობასთან ჰარმონიზაციის მიზნით, </w:t>
      </w:r>
      <w:r w:rsidR="003712D7" w:rsidRPr="00D90FC9">
        <w:rPr>
          <w:rFonts w:ascii="Sylfaen" w:hAnsi="Sylfaen" w:cs="Sylfaen"/>
          <w:color w:val="000000"/>
        </w:rPr>
        <w:t>მომზადდა ევროკავშირის დაძმობილების პროექტი</w:t>
      </w:r>
      <w:r w:rsidR="003712D7" w:rsidRPr="00D90FC9">
        <w:rPr>
          <w:rFonts w:ascii="Sylfaen" w:hAnsi="Sylfaen" w:cs="Sylfaen"/>
          <w:b/>
          <w:color w:val="000000"/>
        </w:rPr>
        <w:t xml:space="preserve"> </w:t>
      </w:r>
      <w:r w:rsidR="003712D7" w:rsidRPr="006A06BD">
        <w:rPr>
          <w:rFonts w:ascii="Sylfaen" w:hAnsi="Sylfaen" w:cs="Sylfaen"/>
          <w:color w:val="000000"/>
        </w:rPr>
        <w:t>„სისხლის უსაფრთხოების სისტემის გაძლიერება საქართველოში“</w:t>
      </w:r>
      <w:r>
        <w:rPr>
          <w:rFonts w:ascii="Sylfaen" w:hAnsi="Sylfaen" w:cs="Sylfaen"/>
          <w:color w:val="000000"/>
        </w:rPr>
        <w:t xml:space="preserve"> რომლის</w:t>
      </w:r>
      <w:r w:rsidRPr="00B60DE5">
        <w:rPr>
          <w:rFonts w:ascii="Sylfaen" w:hAnsi="Sylfaen"/>
        </w:rPr>
        <w:t xml:space="preserve"> დაწყება დაგეგმილია 2019 წლის ბოლოს/2020 წლის დასაწყისში</w:t>
      </w:r>
      <w:r>
        <w:rPr>
          <w:rFonts w:ascii="Sylfaen" w:hAnsi="Sylfaen"/>
        </w:rPr>
        <w:t>.</w:t>
      </w:r>
    </w:p>
    <w:p w:rsidR="006A06BD" w:rsidRDefault="00E66481" w:rsidP="00E66481">
      <w:pPr>
        <w:jc w:val="both"/>
        <w:rPr>
          <w:rFonts w:ascii="Sylfaen" w:hAnsi="Sylfaen"/>
        </w:rPr>
      </w:pPr>
      <w:r w:rsidRPr="00B60DE5">
        <w:rPr>
          <w:rFonts w:ascii="Sylfaen" w:hAnsi="Sylfaen"/>
        </w:rPr>
        <w:t>ორგანოთა ტრანსპლანტაციის მიმართულებით დირექტივების იმპლემენტაციის მიზნით საქართველო აქტიურად თანამშრომლობს ევროკავშირთან ევროკომისიის ტექნიკური დახმარებისა და ინფორმაციის გაცვლის ინსტრუმენტის (TAIEX) ფარგლებში</w:t>
      </w:r>
      <w:r>
        <w:rPr>
          <w:rFonts w:ascii="Sylfaen" w:hAnsi="Sylfaen"/>
        </w:rPr>
        <w:t xml:space="preserve">. </w:t>
      </w:r>
      <w:r w:rsidRPr="00B60DE5">
        <w:rPr>
          <w:rFonts w:ascii="Sylfaen" w:hAnsi="Sylfaen"/>
        </w:rPr>
        <w:t xml:space="preserve">სამუშაო </w:t>
      </w:r>
      <w:r>
        <w:rPr>
          <w:rFonts w:ascii="Sylfaen" w:hAnsi="Sylfaen"/>
        </w:rPr>
        <w:t xml:space="preserve">ჯგუფმა მოამზადა </w:t>
      </w:r>
      <w:r w:rsidRPr="00B60DE5">
        <w:rPr>
          <w:rFonts w:ascii="Sylfaen" w:hAnsi="Sylfaen"/>
        </w:rPr>
        <w:t xml:space="preserve"> „ადამიანის ორგანოთა გადანერგვის შესახებ“ და „უჯრედებისა და ქსოვილების გადანერგვის შესახებ“ </w:t>
      </w:r>
      <w:r>
        <w:rPr>
          <w:rFonts w:ascii="Sylfaen" w:hAnsi="Sylfaen"/>
        </w:rPr>
        <w:t>კანონპროექტები</w:t>
      </w:r>
      <w:r w:rsidRPr="00B60DE5">
        <w:rPr>
          <w:rFonts w:ascii="Sylfaen" w:hAnsi="Sylfaen"/>
        </w:rPr>
        <w:t>.</w:t>
      </w:r>
      <w:r w:rsidRPr="00B60DE5">
        <w:rPr>
          <w:rFonts w:ascii="Sylfaen" w:hAnsi="Sylfaen"/>
        </w:rPr>
        <w:cr/>
      </w:r>
    </w:p>
    <w:p w:rsidR="006A06BD" w:rsidRDefault="00E66481" w:rsidP="00E66481">
      <w:pPr>
        <w:jc w:val="both"/>
        <w:rPr>
          <w:rFonts w:ascii="Sylfaen" w:hAnsi="Sylfaen" w:cs="Sylfaen"/>
          <w:color w:val="000000"/>
        </w:rPr>
      </w:pPr>
      <w:r w:rsidRPr="00B60DE5">
        <w:rPr>
          <w:rFonts w:ascii="Sylfaen" w:hAnsi="Sylfaen"/>
        </w:rPr>
        <w:lastRenderedPageBreak/>
        <w:t xml:space="preserve">საქართველოში ჯანმრთელობის მსოფლიო ორგანიზაციის თამბაქოს კონტროლის ჩარჩო კონვენციის განხორციელებისა და ევროკავშირის შესაბამის დირექტივებთან ეროვნული კანონმდებლობის დაახლოების მიზნით, </w:t>
      </w:r>
      <w:r w:rsidR="003712D7" w:rsidRPr="006A06BD">
        <w:rPr>
          <w:rFonts w:ascii="Sylfaen" w:hAnsi="Sylfaen" w:cs="Sylfaen"/>
          <w:color w:val="000000"/>
        </w:rPr>
        <w:t>2019 წლის მაისში შემუშავდა თამბაქოს კონტროლის ეროვნული სტრატეგიისა და სამოქმედო გეგმის განახლებული ვერსიები,</w:t>
      </w:r>
      <w:r w:rsidR="003712D7" w:rsidRPr="00D90FC9">
        <w:rPr>
          <w:rFonts w:ascii="Sylfaen" w:hAnsi="Sylfaen" w:cs="Sylfaen"/>
          <w:b/>
          <w:color w:val="000000"/>
        </w:rPr>
        <w:t xml:space="preserve"> </w:t>
      </w:r>
      <w:r w:rsidR="003712D7" w:rsidRPr="00D90FC9">
        <w:rPr>
          <w:rFonts w:ascii="Sylfaen" w:hAnsi="Sylfaen" w:cs="Sylfaen"/>
          <w:color w:val="000000"/>
        </w:rPr>
        <w:t xml:space="preserve">რომლებიც წარდგენილია დასამტკიცებლად. </w:t>
      </w:r>
    </w:p>
    <w:p w:rsidR="00E66481" w:rsidRDefault="00E66481" w:rsidP="00E66481">
      <w:pPr>
        <w:jc w:val="both"/>
        <w:rPr>
          <w:rFonts w:ascii="Sylfaen" w:hAnsi="Sylfaen"/>
        </w:rPr>
      </w:pPr>
      <w:r w:rsidRPr="00B60DE5">
        <w:rPr>
          <w:rFonts w:ascii="Sylfaen" w:hAnsi="Sylfaen"/>
        </w:rPr>
        <w:t>რუტინულ რეჟიმში ხორციელდება საინფორმაციო სახის შეხვედრები თამბაქოს კონტროლის კანონმდებლობის აღმასრულებელ სტრუქტურებთან და დარგის ექსპერტებთან კანონმდებლობის აღსრულების შეფასების და გაუმჯობესების მიზნით</w:t>
      </w:r>
      <w:r>
        <w:rPr>
          <w:rFonts w:ascii="Sylfaen" w:hAnsi="Sylfaen"/>
        </w:rPr>
        <w:t xml:space="preserve">. </w:t>
      </w:r>
      <w:r w:rsidRPr="00B60DE5">
        <w:rPr>
          <w:rFonts w:ascii="Sylfaen" w:hAnsi="Sylfaen"/>
        </w:rPr>
        <w:t>ასოცირების შეთანხმების 2019 წლის გეგმის შესაბამისად, ევროკავშირის მიერ ჩატარდა კვლევა, რომლის მიზანი იყო ეროვნული კანონმდებლობის ევროკავშირის შესაბამის დირექტივებთან შედარებითი ანალიზი, ხარვეზების გამოვლენა და რეკომენდაციების შემუშავება</w:t>
      </w:r>
      <w:r>
        <w:rPr>
          <w:rFonts w:ascii="Sylfaen" w:hAnsi="Sylfaen"/>
        </w:rPr>
        <w:t xml:space="preserve">. კვლევის შედეგები მოგვეწოდება წლის ბოლოს. </w:t>
      </w:r>
    </w:p>
    <w:p w:rsidR="00460622" w:rsidRDefault="006D4D54" w:rsidP="00E66481">
      <w:pPr>
        <w:jc w:val="both"/>
        <w:rPr>
          <w:rFonts w:ascii="Sylfaen" w:hAnsi="Sylfaen" w:cs="Sylfaen"/>
        </w:rPr>
      </w:pPr>
      <w:r w:rsidRPr="009F2C9F">
        <w:rPr>
          <w:rFonts w:ascii="Sylfaen" w:hAnsi="Sylfaen"/>
        </w:rPr>
        <w:t>2020-2021 წლებ</w:t>
      </w:r>
      <w:r w:rsidR="009F2C9F" w:rsidRPr="009F2C9F">
        <w:rPr>
          <w:rFonts w:ascii="Sylfaen" w:hAnsi="Sylfaen"/>
        </w:rPr>
        <w:t xml:space="preserve">ის სამოქმედო გეგმის ფარგლებში კვლავ გაგრძელდება მუშაობა </w:t>
      </w:r>
      <w:r w:rsidR="009F2C9F" w:rsidRPr="009F2C9F">
        <w:rPr>
          <w:rFonts w:ascii="Sylfaen" w:hAnsi="Sylfaen"/>
          <w:lang w:val="en-US"/>
        </w:rPr>
        <w:t>C</w:t>
      </w:r>
      <w:r w:rsidR="009F2C9F" w:rsidRPr="009F2C9F">
        <w:rPr>
          <w:rFonts w:ascii="Sylfaen" w:hAnsi="Sylfaen"/>
        </w:rPr>
        <w:t xml:space="preserve"> ჰეპატიტის, </w:t>
      </w:r>
      <w:r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/>
        </w:rPr>
        <w:t xml:space="preserve">აივ-ინფექცია შიდის, ტუბერკულოზის პრევენციის, მკურნალობის და კონტროლის; </w:t>
      </w:r>
      <w:r w:rsidR="009F2C9F" w:rsidRPr="009F2C9F">
        <w:rPr>
          <w:rFonts w:ascii="Sylfaen" w:hAnsi="Sylfaen" w:cs="Sylfaen"/>
        </w:rPr>
        <w:t>თამბაქოსა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და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ალკოჰოლის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მავნე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ზემოქმედების</w:t>
      </w:r>
      <w:r w:rsidR="009F2C9F" w:rsidRPr="009F2C9F">
        <w:rPr>
          <w:rFonts w:ascii="Sylfaen" w:hAnsi="Sylfaen"/>
        </w:rPr>
        <w:t xml:space="preserve">, </w:t>
      </w:r>
      <w:r w:rsidR="009F2C9F" w:rsidRPr="009F2C9F">
        <w:rPr>
          <w:rFonts w:ascii="Sylfaen" w:hAnsi="Sylfaen" w:cs="Sylfaen"/>
        </w:rPr>
        <w:t>ფიზიკური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აქტივობის</w:t>
      </w:r>
      <w:r w:rsidR="009F2C9F" w:rsidRPr="009F2C9F">
        <w:rPr>
          <w:rFonts w:ascii="Sylfaen" w:hAnsi="Sylfaen"/>
        </w:rPr>
        <w:t xml:space="preserve">, </w:t>
      </w:r>
      <w:r w:rsidR="009F2C9F" w:rsidRPr="009F2C9F">
        <w:rPr>
          <w:rFonts w:ascii="Sylfaen" w:hAnsi="Sylfaen" w:cs="Sylfaen"/>
        </w:rPr>
        <w:t>ჯანსაღი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კვებისა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და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ფსიქიკური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ჯანმრთელობის</w:t>
      </w:r>
      <w:r w:rsidR="009F2C9F" w:rsidRPr="009F2C9F">
        <w:rPr>
          <w:rFonts w:ascii="Sylfaen" w:hAnsi="Sylfaen"/>
        </w:rPr>
        <w:t xml:space="preserve"> </w:t>
      </w:r>
      <w:r w:rsidR="009F2C9F" w:rsidRPr="009F2C9F">
        <w:rPr>
          <w:rFonts w:ascii="Sylfaen" w:hAnsi="Sylfaen" w:cs="Sylfaen"/>
        </w:rPr>
        <w:t>თაობაზე</w:t>
      </w:r>
      <w:r w:rsidR="009F2C9F" w:rsidRPr="009F2C9F">
        <w:rPr>
          <w:rFonts w:ascii="Sylfaen" w:hAnsi="Sylfaen" w:cs="Sylfaen"/>
        </w:rPr>
        <w:t xml:space="preserve"> ინფორმირების გაზრდის</w:t>
      </w:r>
      <w:r w:rsidR="00460622">
        <w:rPr>
          <w:rFonts w:ascii="Sylfaen" w:hAnsi="Sylfaen" w:cs="Sylfaen"/>
        </w:rPr>
        <w:t xml:space="preserve"> მიმართულებით. ევროკავშირის კანონმდებლობასთან ჰარმონიზაციის მიზნით, </w:t>
      </w:r>
      <w:r w:rsidR="00460622" w:rsidRPr="00B60DE5">
        <w:rPr>
          <w:rFonts w:ascii="Sylfaen" w:hAnsi="Sylfaen"/>
        </w:rPr>
        <w:t>TAIEX</w:t>
      </w:r>
      <w:r w:rsidR="00460622">
        <w:rPr>
          <w:rFonts w:ascii="Sylfaen" w:hAnsi="Sylfaen"/>
        </w:rPr>
        <w:t xml:space="preserve">-ის ფარგლებში გაგრძელდება უსაფრთხო სისხლის, ტრანსპლანტაციის მარეგულირებელ გარემოზე მუშაობა. ჯანდაცვის სამინისტრო ეცდება სრულად დაფაროს ვალდებულებების შესრულების ნაწილი. </w:t>
      </w:r>
    </w:p>
    <w:p w:rsidR="00460622" w:rsidRDefault="00460622" w:rsidP="00E66481">
      <w:pPr>
        <w:jc w:val="both"/>
        <w:rPr>
          <w:rFonts w:ascii="Sylfaen" w:hAnsi="Sylfaen" w:cs="Sylfaen"/>
        </w:rPr>
      </w:pPr>
    </w:p>
    <w:p w:rsidR="00460622" w:rsidRDefault="00460622" w:rsidP="00E66481">
      <w:pPr>
        <w:jc w:val="both"/>
        <w:rPr>
          <w:rFonts w:ascii="Sylfaen" w:hAnsi="Sylfaen" w:cs="Sylfaen"/>
        </w:rPr>
      </w:pPr>
    </w:p>
    <w:p w:rsidR="009F2C9F" w:rsidRDefault="009F2C9F" w:rsidP="00E66481">
      <w:pPr>
        <w:jc w:val="both"/>
        <w:rPr>
          <w:rFonts w:ascii="Sylfaen" w:hAnsi="Sylfaen" w:cs="Sylfaen"/>
        </w:rPr>
      </w:pPr>
    </w:p>
    <w:p w:rsidR="009F2C9F" w:rsidRDefault="009F2C9F" w:rsidP="00E66481">
      <w:pPr>
        <w:jc w:val="both"/>
        <w:rPr>
          <w:rFonts w:ascii="Sylfaen" w:hAnsi="Sylfaen" w:cs="Sylfaen"/>
        </w:rPr>
      </w:pPr>
    </w:p>
    <w:p w:rsidR="003712D7" w:rsidRDefault="003712D7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</w:p>
    <w:p w:rsidR="003712D7" w:rsidRDefault="003712D7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</w:p>
    <w:p w:rsidR="003712D7" w:rsidRPr="00D90FC9" w:rsidRDefault="003712D7" w:rsidP="00E66481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</w:p>
    <w:p w:rsidR="000C25EB" w:rsidRDefault="000C25EB" w:rsidP="00E66481"/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17B"/>
    <w:multiLevelType w:val="hybridMultilevel"/>
    <w:tmpl w:val="5B06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017E4"/>
    <w:multiLevelType w:val="multilevel"/>
    <w:tmpl w:val="6FC4512E"/>
    <w:lvl w:ilvl="0">
      <w:start w:val="6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D7"/>
    <w:rsid w:val="000471FC"/>
    <w:rsid w:val="000C25EB"/>
    <w:rsid w:val="003712D7"/>
    <w:rsid w:val="00374BF7"/>
    <w:rsid w:val="00460622"/>
    <w:rsid w:val="004B34C5"/>
    <w:rsid w:val="0052580B"/>
    <w:rsid w:val="005B4AE3"/>
    <w:rsid w:val="006A06BD"/>
    <w:rsid w:val="006D4D54"/>
    <w:rsid w:val="009F2C9F"/>
    <w:rsid w:val="00A049C6"/>
    <w:rsid w:val="00A36DC4"/>
    <w:rsid w:val="00B8647B"/>
    <w:rsid w:val="00BD474A"/>
    <w:rsid w:val="00D82554"/>
    <w:rsid w:val="00E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D7"/>
    <w:rPr>
      <w:rFonts w:eastAsiaTheme="minorEastAsia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3712D7"/>
    <w:pPr>
      <w:spacing w:line="240" w:lineRule="auto"/>
      <w:ind w:left="720"/>
      <w:contextualSpacing/>
    </w:pPr>
    <w:rPr>
      <w:rFonts w:ascii="Sylfaen" w:hAnsi="Sylfaen"/>
      <w:sz w:val="2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3712D7"/>
    <w:rPr>
      <w:rFonts w:ascii="Sylfaen" w:eastAsiaTheme="minorEastAsia" w:hAnsi="Sylfaen"/>
      <w:sz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D7"/>
    <w:rPr>
      <w:rFonts w:eastAsiaTheme="minorEastAsia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3712D7"/>
    <w:pPr>
      <w:spacing w:line="240" w:lineRule="auto"/>
      <w:ind w:left="720"/>
      <w:contextualSpacing/>
    </w:pPr>
    <w:rPr>
      <w:rFonts w:ascii="Sylfaen" w:hAnsi="Sylfaen"/>
      <w:sz w:val="2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3712D7"/>
    <w:rPr>
      <w:rFonts w:ascii="Sylfaen" w:eastAsiaTheme="minorEastAsia" w:hAnsi="Sylfaen"/>
      <w:sz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6</cp:revision>
  <dcterms:created xsi:type="dcterms:W3CDTF">2019-09-13T10:45:00Z</dcterms:created>
  <dcterms:modified xsi:type="dcterms:W3CDTF">2019-09-13T11:56:00Z</dcterms:modified>
</cp:coreProperties>
</file>